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0B" w:rsidRPr="009E62FF" w:rsidRDefault="003C570B" w:rsidP="009E62FF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9E62FF">
        <w:rPr>
          <w:rFonts w:ascii="Times New Roman" w:hAnsi="Times New Roman" w:hint="eastAsia"/>
          <w:b/>
          <w:sz w:val="30"/>
          <w:szCs w:val="30"/>
        </w:rPr>
        <w:t>Plant Disease Resistance Workshop</w:t>
      </w:r>
      <w:r w:rsidR="000D5980">
        <w:rPr>
          <w:rFonts w:ascii="Times New Roman" w:hAnsi="Times New Roman" w:hint="eastAsia"/>
          <w:b/>
          <w:sz w:val="30"/>
          <w:szCs w:val="30"/>
        </w:rPr>
        <w:t>，</w:t>
      </w:r>
      <w:r w:rsidR="000D5980">
        <w:rPr>
          <w:rFonts w:ascii="Times New Roman" w:hAnsi="Times New Roman" w:hint="eastAsia"/>
          <w:b/>
          <w:sz w:val="30"/>
          <w:szCs w:val="30"/>
        </w:rPr>
        <w:t>NWAFU</w:t>
      </w:r>
      <w:r w:rsidR="009E62FF">
        <w:rPr>
          <w:rFonts w:ascii="Times New Roman" w:hAnsi="Times New Roman" w:hint="eastAsia"/>
          <w:b/>
          <w:sz w:val="30"/>
          <w:szCs w:val="30"/>
        </w:rPr>
        <w:t xml:space="preserve"> 2017</w:t>
      </w:r>
    </w:p>
    <w:p w:rsidR="009E62FF" w:rsidRDefault="003C570B" w:rsidP="009E62FF">
      <w:pPr>
        <w:widowControl/>
        <w:jc w:val="center"/>
        <w:rPr>
          <w:rFonts w:ascii="Arial Unicode MS" w:eastAsia="Arial Unicode MS" w:hAnsi="Arial Unicode MS" w:cs="Arial Unicode MS"/>
          <w:color w:val="000000" w:themeColor="text1"/>
          <w:kern w:val="0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kern w:val="0"/>
          <w:sz w:val="30"/>
          <w:szCs w:val="30"/>
        </w:rPr>
        <w:t>2017年西北农林科技大学</w:t>
      </w:r>
      <w:r>
        <w:rPr>
          <w:rFonts w:ascii="Arial Unicode MS" w:eastAsia="Arial Unicode MS" w:hAnsi="Arial Unicode MS" w:cs="Arial Unicode MS" w:hint="eastAsia"/>
          <w:color w:val="000000" w:themeColor="text1"/>
          <w:kern w:val="0"/>
          <w:sz w:val="30"/>
          <w:szCs w:val="30"/>
        </w:rPr>
        <w:t>作物抗病论坛</w:t>
      </w:r>
    </w:p>
    <w:p w:rsidR="000D5980" w:rsidRDefault="000D5980" w:rsidP="009E62FF">
      <w:pPr>
        <w:widowControl/>
        <w:jc w:val="center"/>
        <w:rPr>
          <w:rFonts w:ascii="Times New Roman" w:hAnsi="Times New Roman"/>
          <w:b/>
          <w:sz w:val="30"/>
          <w:szCs w:val="30"/>
        </w:rPr>
      </w:pPr>
    </w:p>
    <w:p w:rsidR="009E62FF" w:rsidRPr="000D5980" w:rsidRDefault="000D5980" w:rsidP="009E62FF">
      <w:pPr>
        <w:widowControl/>
        <w:jc w:val="center"/>
        <w:rPr>
          <w:rFonts w:ascii="Times New Roman" w:hAnsi="Times New Roman"/>
          <w:b/>
          <w:sz w:val="30"/>
          <w:szCs w:val="30"/>
        </w:rPr>
      </w:pPr>
      <w:r w:rsidRPr="000D5980">
        <w:rPr>
          <w:rFonts w:ascii="Times New Roman" w:hAnsi="Times New Roman" w:hint="eastAsia"/>
          <w:b/>
          <w:sz w:val="30"/>
          <w:szCs w:val="30"/>
        </w:rPr>
        <w:t>Scientific Program</w:t>
      </w:r>
    </w:p>
    <w:p w:rsidR="003C570B" w:rsidRDefault="003C570B" w:rsidP="009E62FF">
      <w:pPr>
        <w:widowControl/>
        <w:jc w:val="center"/>
        <w:rPr>
          <w:rFonts w:ascii="Arial Unicode MS" w:eastAsia="Arial Unicode MS" w:hAnsi="Arial Unicode MS" w:cs="Arial Unicode MS"/>
          <w:kern w:val="0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color w:val="000000" w:themeColor="text1"/>
          <w:kern w:val="0"/>
          <w:sz w:val="30"/>
          <w:szCs w:val="30"/>
        </w:rPr>
        <w:t>日程安排</w:t>
      </w:r>
    </w:p>
    <w:p w:rsidR="009E62FF" w:rsidRDefault="009E62FF" w:rsidP="003C570B">
      <w:pPr>
        <w:spacing w:line="400" w:lineRule="exact"/>
        <w:rPr>
          <w:rFonts w:ascii="Times New Roman" w:hAnsi="Times New Roman"/>
          <w:b/>
          <w:bCs/>
          <w:spacing w:val="181"/>
          <w:kern w:val="0"/>
          <w:sz w:val="24"/>
          <w:szCs w:val="24"/>
        </w:rPr>
      </w:pPr>
    </w:p>
    <w:p w:rsidR="009E62FF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论坛时间：</w:t>
      </w: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日—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日</w:t>
      </w:r>
    </w:p>
    <w:p w:rsidR="003C570B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  <w:r w:rsidRPr="009E62FF"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 w:hint="eastAsia"/>
          <w:b/>
          <w:bCs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October 10</w:t>
      </w:r>
      <w:r w:rsidR="009E62FF">
        <w:rPr>
          <w:rFonts w:ascii="Times New Roman" w:hAnsi="Times New Roman" w:hint="eastAsia"/>
          <w:sz w:val="24"/>
          <w:szCs w:val="24"/>
        </w:rPr>
        <w:t>~</w:t>
      </w:r>
      <w:r>
        <w:rPr>
          <w:rFonts w:ascii="Times New Roman" w:hAnsi="Times New Roman"/>
          <w:sz w:val="24"/>
          <w:szCs w:val="24"/>
        </w:rPr>
        <w:t>11</w:t>
      </w:r>
      <w:r w:rsidR="009E62FF">
        <w:rPr>
          <w:rFonts w:ascii="Times New Roman" w:hAnsi="Times New Roman" w:hint="eastAsia"/>
          <w:sz w:val="24"/>
          <w:szCs w:val="24"/>
        </w:rPr>
        <w:t>，</w:t>
      </w:r>
      <w:r w:rsidR="009E62FF">
        <w:rPr>
          <w:rFonts w:ascii="Times New Roman" w:hAnsi="Times New Roman" w:hint="eastAsia"/>
          <w:sz w:val="24"/>
          <w:szCs w:val="24"/>
        </w:rPr>
        <w:t>2017</w:t>
      </w:r>
    </w:p>
    <w:p w:rsidR="003C570B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</w:p>
    <w:p w:rsidR="003C570B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论坛地点：</w:t>
      </w:r>
      <w:r>
        <w:rPr>
          <w:rFonts w:ascii="Times New Roman" w:hAnsi="Times New Roman" w:hint="eastAsia"/>
          <w:sz w:val="24"/>
          <w:szCs w:val="24"/>
        </w:rPr>
        <w:t>西北农林科技大学国际交流中心一楼</w:t>
      </w:r>
      <w:r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 w:hint="eastAsia"/>
          <w:sz w:val="24"/>
          <w:szCs w:val="24"/>
        </w:rPr>
        <w:t>会议室</w:t>
      </w:r>
    </w:p>
    <w:p w:rsidR="003C570B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  <w:r w:rsidRPr="009E62FF">
        <w:rPr>
          <w:rFonts w:ascii="Times New Roman" w:hAnsi="Times New Roman"/>
          <w:b/>
          <w:sz w:val="24"/>
          <w:szCs w:val="24"/>
        </w:rPr>
        <w:t>Venue</w:t>
      </w:r>
      <w:r>
        <w:rPr>
          <w:rFonts w:ascii="Times New Roman" w:hAnsi="Times New Roman" w:hint="eastAsia"/>
          <w:b/>
          <w:bCs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Conference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Room 104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International Exchange Center, NWAFU</w:t>
      </w:r>
    </w:p>
    <w:p w:rsidR="003C570B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2"/>
        <w:gridCol w:w="3153"/>
        <w:gridCol w:w="96"/>
        <w:gridCol w:w="2202"/>
        <w:gridCol w:w="1430"/>
        <w:gridCol w:w="12"/>
      </w:tblGrid>
      <w:tr w:rsidR="003C570B" w:rsidTr="00B03CA3">
        <w:trPr>
          <w:cantSplit/>
          <w:jc w:val="center"/>
        </w:trPr>
        <w:tc>
          <w:tcPr>
            <w:tcW w:w="1862" w:type="dxa"/>
            <w:vAlign w:val="center"/>
            <w:hideMark/>
          </w:tcPr>
          <w:p w:rsidR="00372F57" w:rsidRPr="00B21B78" w:rsidRDefault="003C570B" w:rsidP="00533956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October 10</w:t>
            </w:r>
          </w:p>
        </w:tc>
        <w:tc>
          <w:tcPr>
            <w:tcW w:w="3153" w:type="dxa"/>
            <w:vAlign w:val="center"/>
            <w:hideMark/>
          </w:tcPr>
          <w:p w:rsidR="00045738" w:rsidRPr="00B21B78" w:rsidRDefault="003C570B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报告人</w:t>
            </w:r>
          </w:p>
          <w:p w:rsidR="003C570B" w:rsidRPr="00B21B7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Speaker</w:t>
            </w:r>
            <w:r w:rsidR="003C570B" w:rsidRPr="00B2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报告题目</w:t>
            </w:r>
          </w:p>
          <w:p w:rsidR="003C570B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42" w:type="dxa"/>
            <w:gridSpan w:val="2"/>
            <w:vAlign w:val="center"/>
            <w:hideMark/>
          </w:tcPr>
          <w:p w:rsidR="003C570B" w:rsidRPr="00B21B78" w:rsidRDefault="003C570B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主持人</w:t>
            </w:r>
          </w:p>
          <w:p w:rsidR="00045738" w:rsidRPr="00B21B7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Chair</w:t>
            </w:r>
          </w:p>
        </w:tc>
      </w:tr>
      <w:tr w:rsidR="00A02566" w:rsidTr="00B03CA3">
        <w:trPr>
          <w:cantSplit/>
          <w:jc w:val="center"/>
        </w:trPr>
        <w:tc>
          <w:tcPr>
            <w:tcW w:w="1862" w:type="dxa"/>
            <w:vMerge w:val="restart"/>
            <w:vAlign w:val="center"/>
            <w:hideMark/>
          </w:tcPr>
          <w:p w:rsidR="00A02566" w:rsidRPr="00FE5321" w:rsidRDefault="00A02566" w:rsidP="00372F57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21">
              <w:rPr>
                <w:rFonts w:ascii="Times New Roman" w:hAnsi="Times New Roman" w:hint="eastAsia"/>
                <w:sz w:val="24"/>
                <w:szCs w:val="24"/>
              </w:rPr>
              <w:t>论坛开幕式</w:t>
            </w:r>
          </w:p>
          <w:p w:rsidR="00A02566" w:rsidRPr="00FE5321" w:rsidRDefault="00A02566" w:rsidP="00372F57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21">
              <w:rPr>
                <w:rFonts w:ascii="Times New Roman" w:hAnsi="Times New Roman"/>
                <w:sz w:val="24"/>
                <w:szCs w:val="24"/>
              </w:rPr>
              <w:t xml:space="preserve">Opening </w:t>
            </w:r>
            <w:r w:rsidRPr="00FE5321">
              <w:rPr>
                <w:rFonts w:ascii="Times New Roman" w:hAnsi="Times New Roman" w:hint="eastAsia"/>
                <w:sz w:val="24"/>
                <w:szCs w:val="24"/>
              </w:rPr>
              <w:t>Speech</w:t>
            </w:r>
          </w:p>
          <w:p w:rsidR="00A02566" w:rsidRDefault="00A02566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51" w:type="dxa"/>
            <w:gridSpan w:val="3"/>
            <w:vAlign w:val="center"/>
            <w:hideMark/>
          </w:tcPr>
          <w:p w:rsidR="00A02566" w:rsidRPr="00ED738F" w:rsidRDefault="00ED738F" w:rsidP="00BF1C21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738F">
              <w:rPr>
                <w:rFonts w:ascii="Times New Roman" w:hAnsi="Times New Roman" w:hint="eastAsia"/>
                <w:sz w:val="24"/>
                <w:szCs w:val="24"/>
              </w:rPr>
              <w:t>罗军副校长</w:t>
            </w:r>
            <w:r w:rsidR="00A02566" w:rsidRPr="00ED738F">
              <w:rPr>
                <w:rFonts w:ascii="Times New Roman" w:hAnsi="Times New Roman" w:hint="eastAsia"/>
                <w:sz w:val="24"/>
                <w:szCs w:val="24"/>
              </w:rPr>
              <w:t>致辞</w:t>
            </w:r>
          </w:p>
          <w:p w:rsidR="00A02566" w:rsidRDefault="00ED738F" w:rsidP="00ED738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ED738F">
              <w:rPr>
                <w:rFonts w:ascii="Times New Roman" w:hAnsi="Times New Roman" w:hint="eastAsia"/>
                <w:sz w:val="24"/>
                <w:szCs w:val="24"/>
              </w:rPr>
              <w:t>Address</w:t>
            </w:r>
            <w:r w:rsidR="00A02566" w:rsidRPr="00ED738F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r w:rsidRPr="00ED738F">
              <w:rPr>
                <w:rFonts w:ascii="Times New Roman" w:hAnsi="Times New Roman" w:hint="eastAsia"/>
                <w:sz w:val="24"/>
                <w:szCs w:val="24"/>
              </w:rPr>
              <w:t xml:space="preserve">Prof. </w:t>
            </w:r>
            <w:proofErr w:type="spellStart"/>
            <w:r w:rsidRPr="00ED738F">
              <w:rPr>
                <w:rFonts w:ascii="Times New Roman" w:hAnsi="Times New Roman" w:hint="eastAsia"/>
                <w:sz w:val="24"/>
                <w:szCs w:val="24"/>
              </w:rPr>
              <w:t>Luo</w:t>
            </w:r>
            <w:proofErr w:type="spellEnd"/>
            <w:r w:rsidRPr="00ED738F">
              <w:rPr>
                <w:rFonts w:ascii="Times New Roman" w:hAnsi="Times New Roman" w:hint="eastAsia"/>
                <w:sz w:val="24"/>
                <w:szCs w:val="24"/>
              </w:rPr>
              <w:t xml:space="preserve"> Jun, Vice President, NWAFU </w:t>
            </w:r>
          </w:p>
        </w:tc>
        <w:tc>
          <w:tcPr>
            <w:tcW w:w="1442" w:type="dxa"/>
            <w:gridSpan w:val="2"/>
            <w:vMerge w:val="restart"/>
            <w:vAlign w:val="center"/>
            <w:hideMark/>
          </w:tcPr>
          <w:p w:rsidR="00A02566" w:rsidRDefault="009E62FF" w:rsidP="000212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62FF">
              <w:rPr>
                <w:rFonts w:ascii="Times New Roman" w:hAnsi="Times New Roman" w:hint="eastAsia"/>
                <w:sz w:val="24"/>
                <w:szCs w:val="24"/>
              </w:rPr>
              <w:t>单卫星教授</w:t>
            </w:r>
          </w:p>
          <w:p w:rsidR="000A4BF4" w:rsidRPr="00021275" w:rsidRDefault="00B03CA3" w:rsidP="00021275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Prof. </w:t>
            </w:r>
            <w:r w:rsidR="00F745E9" w:rsidRPr="00F745E9">
              <w:rPr>
                <w:rFonts w:ascii="Times New Roman" w:hAnsi="Times New Roman" w:hint="eastAsia"/>
                <w:sz w:val="24"/>
                <w:szCs w:val="24"/>
              </w:rPr>
              <w:t>Shan Weixing</w:t>
            </w:r>
          </w:p>
        </w:tc>
      </w:tr>
      <w:tr w:rsidR="00A02566" w:rsidTr="00B03CA3">
        <w:trPr>
          <w:cantSplit/>
          <w:trHeight w:val="874"/>
          <w:jc w:val="center"/>
        </w:trPr>
        <w:tc>
          <w:tcPr>
            <w:tcW w:w="1862" w:type="dxa"/>
            <w:vMerge/>
            <w:vAlign w:val="center"/>
            <w:hideMark/>
          </w:tcPr>
          <w:p w:rsidR="00A02566" w:rsidRDefault="00A02566">
            <w:pPr>
              <w:widowControl/>
              <w:jc w:val="left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451" w:type="dxa"/>
            <w:gridSpan w:val="3"/>
            <w:vAlign w:val="center"/>
            <w:hideMark/>
          </w:tcPr>
          <w:p w:rsidR="00A02566" w:rsidRDefault="00A02566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1275">
              <w:rPr>
                <w:rFonts w:ascii="Times New Roman" w:hAnsi="Times New Roman" w:hint="eastAsia"/>
                <w:sz w:val="24"/>
                <w:szCs w:val="24"/>
              </w:rPr>
              <w:t>单卫星教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授致</w:t>
            </w:r>
            <w:r w:rsidR="00533956">
              <w:rPr>
                <w:rFonts w:ascii="Times New Roman" w:hAnsi="Times New Roman" w:hint="eastAsia"/>
                <w:sz w:val="24"/>
                <w:szCs w:val="24"/>
              </w:rPr>
              <w:t>辞</w:t>
            </w:r>
          </w:p>
          <w:p w:rsidR="00A02566" w:rsidRDefault="00A02566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Welcome to the </w:t>
            </w:r>
            <w:r w:rsidRPr="00FE5321">
              <w:rPr>
                <w:rFonts w:ascii="Times New Roman" w:hAnsi="Times New Roman" w:hint="eastAsia"/>
                <w:sz w:val="24"/>
                <w:szCs w:val="24"/>
              </w:rPr>
              <w:t>Plant Disease Resistance Workshop</w:t>
            </w:r>
          </w:p>
        </w:tc>
        <w:tc>
          <w:tcPr>
            <w:tcW w:w="1442" w:type="dxa"/>
            <w:gridSpan w:val="2"/>
            <w:vMerge/>
          </w:tcPr>
          <w:p w:rsidR="00A02566" w:rsidRDefault="00A02566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21">
              <w:rPr>
                <w:rFonts w:ascii="Times New Roman" w:hAnsi="Times New Roman" w:hint="eastAsia"/>
                <w:sz w:val="24"/>
                <w:szCs w:val="24"/>
              </w:rPr>
              <w:t>上午报告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5321">
              <w:rPr>
                <w:rFonts w:ascii="Times New Roman" w:hAnsi="Times New Roman"/>
                <w:sz w:val="24"/>
                <w:szCs w:val="24"/>
              </w:rPr>
              <w:t>Morning Session</w:t>
            </w:r>
          </w:p>
        </w:tc>
      </w:tr>
      <w:tr w:rsidR="00A02566" w:rsidTr="00B03CA3">
        <w:trPr>
          <w:cantSplit/>
          <w:trHeight w:val="1381"/>
          <w:jc w:val="center"/>
        </w:trPr>
        <w:tc>
          <w:tcPr>
            <w:tcW w:w="1862" w:type="dxa"/>
            <w:vAlign w:val="center"/>
            <w:hideMark/>
          </w:tcPr>
          <w:p w:rsidR="00A02566" w:rsidRDefault="00A02566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00-9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  <w:vAlign w:val="center"/>
            <w:hideMark/>
          </w:tcPr>
          <w:p w:rsidR="00A02566" w:rsidRDefault="00A0256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 Gary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Loake</w:t>
            </w:r>
            <w:proofErr w:type="spellEnd"/>
          </w:p>
          <w:p w:rsidR="00A02566" w:rsidRDefault="00A0256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Edinburgh, UK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A02566" w:rsidRDefault="00A0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nitrosylation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a central feature in both plant immunity and disease</w:t>
            </w:r>
          </w:p>
          <w:p w:rsidR="00B03CA3" w:rsidRDefault="00B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F745E9" w:rsidRDefault="00A02566" w:rsidP="00A02566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A02566">
              <w:rPr>
                <w:rFonts w:ascii="Times New Roman" w:cs="Times New Roman" w:hint="eastAsia"/>
                <w:sz w:val="24"/>
                <w:szCs w:val="24"/>
              </w:rPr>
              <w:t>陈受宜</w:t>
            </w:r>
          </w:p>
          <w:p w:rsidR="00A02566" w:rsidRDefault="00A02566" w:rsidP="00A02566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A02566">
              <w:rPr>
                <w:rFonts w:ascii="Times New Roman" w:cs="Times New Roman" w:hint="eastAsia"/>
                <w:sz w:val="24"/>
                <w:szCs w:val="24"/>
              </w:rPr>
              <w:t>研究员</w:t>
            </w:r>
          </w:p>
          <w:p w:rsidR="00B03CA3" w:rsidRDefault="00B03CA3" w:rsidP="00A02566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Prof. Chen </w:t>
            </w:r>
            <w:proofErr w:type="spellStart"/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Shouyi</w:t>
            </w:r>
            <w:proofErr w:type="spellEnd"/>
          </w:p>
        </w:tc>
      </w:tr>
      <w:tr w:rsidR="00A02566" w:rsidTr="00B03CA3">
        <w:trPr>
          <w:cantSplit/>
          <w:trHeight w:val="2046"/>
          <w:jc w:val="center"/>
        </w:trPr>
        <w:tc>
          <w:tcPr>
            <w:tcW w:w="1862" w:type="dxa"/>
            <w:vAlign w:val="center"/>
            <w:hideMark/>
          </w:tcPr>
          <w:p w:rsidR="00A02566" w:rsidRDefault="00A02566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A02566" w:rsidRDefault="00A0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王文明教授（四川农业大学水稻研究所）</w:t>
            </w:r>
          </w:p>
          <w:p w:rsidR="00A02566" w:rsidRDefault="00A0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 Wang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Wenming</w:t>
            </w:r>
            <w:proofErr w:type="spellEnd"/>
          </w:p>
          <w:p w:rsidR="00A02566" w:rsidRDefault="00A0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Sichuan Agricultural University</w:t>
            </w:r>
          </w:p>
        </w:tc>
        <w:tc>
          <w:tcPr>
            <w:tcW w:w="2298" w:type="dxa"/>
            <w:gridSpan w:val="2"/>
            <w:vAlign w:val="center"/>
          </w:tcPr>
          <w:p w:rsidR="00A02566" w:rsidRDefault="00A0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Pivoting microRNA network to coordinate development and defense against the blast disease in rice</w:t>
            </w:r>
          </w:p>
          <w:p w:rsidR="00A02566" w:rsidRDefault="00A02566"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A02566" w:rsidRDefault="00A0256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8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5738" w:rsidTr="00B03CA3">
        <w:trPr>
          <w:cantSplit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3956">
              <w:rPr>
                <w:rFonts w:ascii="Times New Roman" w:hAnsi="Times New Roman" w:hint="eastAsia"/>
                <w:sz w:val="24"/>
                <w:szCs w:val="24"/>
              </w:rPr>
              <w:t>茶歇</w:t>
            </w:r>
            <w:proofErr w:type="gramEnd"/>
            <w:r w:rsidRPr="00533956">
              <w:rPr>
                <w:rFonts w:ascii="Times New Roman" w:hAnsi="Times New Roman"/>
                <w:sz w:val="24"/>
                <w:szCs w:val="24"/>
              </w:rPr>
              <w:t xml:space="preserve"> Tea &amp; Coffee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10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10-10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5738" w:rsidTr="00B03CA3">
        <w:trPr>
          <w:cantSplit/>
          <w:trHeight w:val="1960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 Murray Grant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Elizabeth Creak Chair in Food Security, University of  Warwick, UK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Exploring defense and disease dynamics during plant pathogen interactions, from the whole plant to sub-cellular responses</w:t>
            </w:r>
          </w:p>
          <w:p w:rsidR="00B03CA3" w:rsidRDefault="00B0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Dr. Ming-Bo Wang</w:t>
            </w:r>
          </w:p>
        </w:tc>
      </w:tr>
      <w:tr w:rsidR="00045738" w:rsidTr="00B03CA3">
        <w:trPr>
          <w:cantSplit/>
          <w:trHeight w:val="2258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00-11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吉万全教授（西北农林科技大学）</w:t>
            </w:r>
          </w:p>
          <w:p w:rsidR="00045738" w:rsidRDefault="000457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Northwest A&amp;F University</w:t>
            </w:r>
          </w:p>
        </w:tc>
        <w:tc>
          <w:tcPr>
            <w:tcW w:w="2298" w:type="dxa"/>
            <w:gridSpan w:val="2"/>
            <w:vAlign w:val="center"/>
          </w:tcPr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利用远缘杂交培育抗条锈病、白粉病和蚜虫的小麦新种质和新品种</w:t>
            </w:r>
          </w:p>
          <w:p w:rsidR="00045738" w:rsidRDefault="00045738" w:rsidP="00B03CA3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new wheat varieties (</w:t>
            </w:r>
            <w:r>
              <w:rPr>
                <w:rFonts w:ascii="Times New Roman" w:hAnsi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ines) with genes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esistant to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trip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ust,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owdery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ildew or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phid by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ide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cross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</w:p>
          <w:p w:rsidR="00B03CA3" w:rsidRDefault="00B03CA3" w:rsidP="00B03CA3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trHeight w:val="3106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王晓峰教授（西北农林科技大学）</w:t>
            </w:r>
          </w:p>
          <w:p w:rsidR="00045738" w:rsidRDefault="000457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Wang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Xiaofeng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Northwest A&amp;F University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BIR3</w:t>
            </w:r>
            <w:r>
              <w:rPr>
                <w:rFonts w:ascii="Times New Roman" w:cs="Times New Roman" w:hint="eastAsia"/>
                <w:sz w:val="24"/>
                <w:szCs w:val="24"/>
              </w:rPr>
              <w:t>与多个激酶受体</w:t>
            </w:r>
            <w:proofErr w:type="gramStart"/>
            <w:r>
              <w:rPr>
                <w:rFonts w:ascii="Times New Roman" w:cs="Times New Roman" w:hint="eastAsia"/>
                <w:sz w:val="24"/>
                <w:szCs w:val="24"/>
              </w:rPr>
              <w:t>互作可稳定</w:t>
            </w:r>
            <w:proofErr w:type="gramEnd"/>
            <w:r>
              <w:rPr>
                <w:rFonts w:ascii="Times New Roman" w:cs="Times New Roman" w:hint="eastAsia"/>
                <w:sz w:val="24"/>
                <w:szCs w:val="24"/>
              </w:rPr>
              <w:t>受体蛋白并削弱植物永久免疫和发育中的信号传导</w:t>
            </w:r>
          </w:p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BIR3 bind multiple receptor kinases to stabilize the receptors and compromise the signaling in plant innate immunity and development. </w:t>
            </w:r>
          </w:p>
          <w:p w:rsidR="00B03CA3" w:rsidRDefault="00B03CA3"/>
        </w:tc>
        <w:tc>
          <w:tcPr>
            <w:tcW w:w="1442" w:type="dxa"/>
            <w:gridSpan w:val="2"/>
            <w:vMerge/>
          </w:tcPr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trHeight w:val="1572"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 w:hint="eastAsia"/>
                <w:sz w:val="24"/>
                <w:szCs w:val="24"/>
              </w:rPr>
              <w:t>午餐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 xml:space="preserve"> Lunch</w:t>
            </w:r>
          </w:p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12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00-13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5738" w:rsidTr="00B03CA3">
        <w:trPr>
          <w:cantSplit/>
          <w:trHeight w:val="1107"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 w:hint="eastAsia"/>
                <w:sz w:val="24"/>
                <w:szCs w:val="24"/>
              </w:rPr>
              <w:lastRenderedPageBreak/>
              <w:t>下午报告</w:t>
            </w:r>
          </w:p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Afternoon Session</w:t>
            </w:r>
          </w:p>
        </w:tc>
      </w:tr>
      <w:tr w:rsidR="00045738" w:rsidTr="00B03CA3">
        <w:trPr>
          <w:cantSplit/>
          <w:trHeight w:val="2156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00-14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 Patrick Schäfer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Warwick, UK</w:t>
            </w:r>
          </w:p>
        </w:tc>
        <w:tc>
          <w:tcPr>
            <w:tcW w:w="2298" w:type="dxa"/>
            <w:gridSpan w:val="2"/>
            <w:vAlign w:val="center"/>
          </w:tcPr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from sebacinalean symbioses to enhance plant stress resistance</w:t>
            </w:r>
          </w:p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045738" w:rsidRDefault="00A02566" w:rsidP="0004573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8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Prof. </w:t>
            </w:r>
            <w:r w:rsidR="00045738"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Murray Grant</w:t>
            </w:r>
          </w:p>
        </w:tc>
      </w:tr>
      <w:tr w:rsidR="00045738" w:rsidTr="00B03CA3">
        <w:trPr>
          <w:cantSplit/>
          <w:trHeight w:val="2401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30-15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孔照胜研究员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int="eastAsia"/>
                <w:sz w:val="24"/>
                <w:szCs w:val="24"/>
              </w:rPr>
              <w:t>中国科学院微生物研究所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Kong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Zhaosheng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738" w:rsidRDefault="000457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 of Microbiology, Chinese Academy of Sciences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 w:rsidP="0004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植物发育与免疫应答的细胞调控网络</w:t>
            </w:r>
          </w:p>
          <w:p w:rsidR="00045738" w:rsidRDefault="00045738" w:rsidP="0004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cellular regulation network of plant development and immune response</w:t>
            </w:r>
          </w:p>
        </w:tc>
        <w:tc>
          <w:tcPr>
            <w:tcW w:w="1442" w:type="dxa"/>
            <w:gridSpan w:val="2"/>
            <w:vMerge/>
            <w:vAlign w:val="center"/>
          </w:tcPr>
          <w:p w:rsidR="00045738" w:rsidRDefault="00045738" w:rsidP="00045738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045738" w:rsidTr="00B03CA3">
        <w:trPr>
          <w:cantSplit/>
          <w:trHeight w:val="1251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宋卫宁教授（西北农林科技大学）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738" w:rsidRDefault="000457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Northwest A&amp;F University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 of exploiting genomics and germplasm resources for the improvement biotic and abiotic resistance in wheat</w:t>
            </w:r>
          </w:p>
          <w:p w:rsidR="00B03CA3" w:rsidRDefault="00B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045738" w:rsidRDefault="000457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Pr="00533956" w:rsidRDefault="00045738" w:rsidP="0004573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3956">
              <w:rPr>
                <w:rFonts w:ascii="Times New Roman" w:hAnsi="Times New Roman" w:hint="eastAsia"/>
                <w:sz w:val="24"/>
                <w:szCs w:val="24"/>
              </w:rPr>
              <w:t>茶歇</w:t>
            </w:r>
            <w:proofErr w:type="gramEnd"/>
            <w:r w:rsidRPr="00533956">
              <w:rPr>
                <w:rFonts w:ascii="Times New Roman" w:hAnsi="Times New Roman"/>
                <w:sz w:val="24"/>
                <w:szCs w:val="24"/>
              </w:rPr>
              <w:t xml:space="preserve"> Tea &amp; Coffee </w:t>
            </w:r>
          </w:p>
          <w:p w:rsidR="00045738" w:rsidRDefault="00045738" w:rsidP="0004573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16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00-16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5738" w:rsidRPr="000D5980" w:rsidTr="00B03CA3">
        <w:trPr>
          <w:cantSplit/>
          <w:trHeight w:val="2111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30-17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Ming-Bo Wang</w:t>
            </w:r>
          </w:p>
          <w:p w:rsidR="00045738" w:rsidRDefault="00045738">
            <w:pPr>
              <w:jc w:val="left"/>
              <w:rPr>
                <w:rFonts w:cs="Times New Roman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Principal Research Scientist, CSIRO Agriculture, Canberra, Australia</w:t>
            </w:r>
          </w:p>
        </w:tc>
        <w:tc>
          <w:tcPr>
            <w:tcW w:w="2298" w:type="dxa"/>
            <w:gridSpan w:val="2"/>
            <w:vAlign w:val="center"/>
          </w:tcPr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Transposable elements  contribute to the regulation of </w:t>
            </w:r>
            <w:r w:rsidR="001701EE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 expression</w:t>
            </w:r>
          </w:p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045738" w:rsidRPr="000D5980" w:rsidRDefault="000A4BF4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王文明教授</w:t>
            </w:r>
          </w:p>
          <w:p w:rsidR="00B03CA3" w:rsidRPr="000D5980" w:rsidRDefault="00B03CA3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D5980">
              <w:rPr>
                <w:rFonts w:ascii="Times New Roman" w:hAnsi="Times New Roman" w:hint="eastAsia"/>
                <w:sz w:val="24"/>
                <w:szCs w:val="24"/>
                <w:lang w:val="de-DE"/>
              </w:rPr>
              <w:t>Prof. Wang Wenming</w:t>
            </w:r>
          </w:p>
        </w:tc>
      </w:tr>
      <w:tr w:rsidR="00045738" w:rsidTr="00B03CA3">
        <w:trPr>
          <w:cantSplit/>
          <w:trHeight w:val="2258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王中华教授（西北农林科技大学）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Wang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Zhonghua</w:t>
            </w:r>
            <w:proofErr w:type="spellEnd"/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Northwest A&amp;F University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解析小麦表皮保护层</w:t>
            </w:r>
            <w:r>
              <w:rPr>
                <w:rFonts w:ascii="Times New Roman" w:hAnsi="Times New Roman"/>
                <w:sz w:val="24"/>
                <w:szCs w:val="24"/>
              </w:rPr>
              <w:t>Deciphering wheat protection layer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cuticle</w:t>
            </w:r>
          </w:p>
        </w:tc>
        <w:tc>
          <w:tcPr>
            <w:tcW w:w="1442" w:type="dxa"/>
            <w:gridSpan w:val="2"/>
            <w:vMerge/>
          </w:tcPr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trHeight w:val="2120"/>
          <w:jc w:val="center"/>
        </w:trPr>
        <w:tc>
          <w:tcPr>
            <w:tcW w:w="1862" w:type="dxa"/>
            <w:vAlign w:val="center"/>
            <w:hideMark/>
          </w:tcPr>
          <w:p w:rsidR="00045738" w:rsidRDefault="00045738" w:rsidP="00B03CA3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强晓玉副教授（西北农林科技大学）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Associate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Qiang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Xiaoyu</w:t>
            </w:r>
            <w:proofErr w:type="spellEnd"/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Northwest A&amp;F University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Investigation of regulating mechanisms of </w:t>
            </w:r>
            <w:r w:rsidRPr="00C969C3">
              <w:rPr>
                <w:rFonts w:ascii="Times New Roman" w:hAnsi="Times New Roman"/>
                <w:i/>
                <w:sz w:val="24"/>
                <w:szCs w:val="24"/>
              </w:rPr>
              <w:t>RTP1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plant resistance to </w:t>
            </w:r>
            <w:r w:rsidRPr="002F7401">
              <w:rPr>
                <w:rFonts w:ascii="Times New Roman" w:hAnsi="Times New Roman"/>
                <w:i/>
                <w:sz w:val="24"/>
                <w:szCs w:val="24"/>
              </w:rPr>
              <w:t>Phytophthora parasitica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CA3" w:rsidRDefault="00B03C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045738" w:rsidRDefault="000457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trHeight w:val="1808"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 w:hint="eastAsia"/>
                <w:sz w:val="24"/>
                <w:szCs w:val="24"/>
              </w:rPr>
              <w:t>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餐</w:t>
            </w:r>
            <w:r w:rsidR="00533956">
              <w:rPr>
                <w:rFonts w:ascii="Times New Roman" w:hAnsi="Times New Roman" w:hint="eastAsia"/>
                <w:sz w:val="24"/>
                <w:szCs w:val="24"/>
              </w:rPr>
              <w:t xml:space="preserve"> Dinner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18:30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—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</w:tr>
      <w:tr w:rsidR="00A02566" w:rsidTr="00B03CA3">
        <w:trPr>
          <w:gridAfter w:val="1"/>
          <w:wAfter w:w="12" w:type="dxa"/>
          <w:cantSplit/>
          <w:trHeight w:val="984"/>
          <w:jc w:val="center"/>
        </w:trPr>
        <w:tc>
          <w:tcPr>
            <w:tcW w:w="1862" w:type="dxa"/>
            <w:vAlign w:val="center"/>
            <w:hideMark/>
          </w:tcPr>
          <w:p w:rsidR="00045738" w:rsidRPr="00B21B78" w:rsidRDefault="003C570B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</w:p>
          <w:p w:rsidR="003C570B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October 11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3C570B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报告人</w:t>
            </w:r>
          </w:p>
          <w:p w:rsidR="00F904CF" w:rsidRPr="00B21B78" w:rsidRDefault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Speaker</w:t>
            </w:r>
          </w:p>
        </w:tc>
        <w:tc>
          <w:tcPr>
            <w:tcW w:w="2202" w:type="dxa"/>
            <w:vAlign w:val="center"/>
            <w:hideMark/>
          </w:tcPr>
          <w:p w:rsidR="00F904CF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报告题目</w:t>
            </w:r>
          </w:p>
          <w:p w:rsidR="003C570B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30" w:type="dxa"/>
            <w:vAlign w:val="center"/>
            <w:hideMark/>
          </w:tcPr>
          <w:p w:rsidR="003C570B" w:rsidRPr="00B21B78" w:rsidRDefault="003C570B" w:rsidP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主持人</w:t>
            </w:r>
          </w:p>
          <w:p w:rsidR="00F904CF" w:rsidRPr="00B21B78" w:rsidRDefault="00F904CF" w:rsidP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Chair</w:t>
            </w:r>
          </w:p>
        </w:tc>
      </w:tr>
      <w:tr w:rsidR="00045738" w:rsidTr="00B03CA3">
        <w:trPr>
          <w:gridAfter w:val="1"/>
          <w:wAfter w:w="12" w:type="dxa"/>
          <w:cantSplit/>
          <w:trHeight w:val="1165"/>
          <w:jc w:val="center"/>
        </w:trPr>
        <w:tc>
          <w:tcPr>
            <w:tcW w:w="8743" w:type="dxa"/>
            <w:gridSpan w:val="5"/>
            <w:vAlign w:val="center"/>
            <w:hideMark/>
          </w:tcPr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 w:hint="eastAsia"/>
                <w:sz w:val="24"/>
                <w:szCs w:val="24"/>
              </w:rPr>
              <w:t>上午报告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Morning Session</w:t>
            </w:r>
          </w:p>
        </w:tc>
      </w:tr>
      <w:tr w:rsidR="00F904CF" w:rsidTr="00B03CA3">
        <w:trPr>
          <w:gridAfter w:val="1"/>
          <w:wAfter w:w="12" w:type="dxa"/>
          <w:cantSplit/>
          <w:trHeight w:val="3212"/>
          <w:jc w:val="center"/>
        </w:trPr>
        <w:tc>
          <w:tcPr>
            <w:tcW w:w="1862" w:type="dxa"/>
            <w:vAlign w:val="center"/>
            <w:hideMark/>
          </w:tcPr>
          <w:p w:rsidR="00F904CF" w:rsidRDefault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Pr="009E62FF" w:rsidRDefault="00F904CF" w:rsidP="009E62F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9E62FF">
              <w:rPr>
                <w:rFonts w:ascii="Times New Roman" w:hAnsi="Times New Roman" w:hint="eastAsia"/>
                <w:sz w:val="24"/>
                <w:szCs w:val="24"/>
              </w:rPr>
              <w:t>陈受宜研究员（中国科学院遗传与发育生物学研究所）</w:t>
            </w:r>
          </w:p>
          <w:p w:rsidR="00F904CF" w:rsidRDefault="00F904CF">
            <w:pPr>
              <w:widowControl/>
              <w:spacing w:line="40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Prof. Chen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Shouyi</w:t>
            </w:r>
            <w:proofErr w:type="spellEnd"/>
          </w:p>
          <w:p w:rsidR="00F904CF" w:rsidRDefault="00F904C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Institute of Genetic and Developmental Biology, Chinese Academy of Sciences</w:t>
            </w:r>
          </w:p>
        </w:tc>
        <w:tc>
          <w:tcPr>
            <w:tcW w:w="2202" w:type="dxa"/>
            <w:vAlign w:val="center"/>
            <w:hideMark/>
          </w:tcPr>
          <w:p w:rsidR="000D1C4E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植物耐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逆分子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调控探讨</w:t>
            </w:r>
          </w:p>
          <w:p w:rsidR="00F904CF" w:rsidRDefault="00F904CF" w:rsidP="00B03CA3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Molecular mechanisms of abiotic stress responses in plants</w:t>
            </w:r>
          </w:p>
        </w:tc>
        <w:tc>
          <w:tcPr>
            <w:tcW w:w="1430" w:type="dxa"/>
            <w:vMerge w:val="restart"/>
            <w:vAlign w:val="center"/>
          </w:tcPr>
          <w:p w:rsidR="00F904CF" w:rsidRDefault="00045738" w:rsidP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38">
              <w:rPr>
                <w:rFonts w:ascii="Times New Roman" w:hAnsi="Times New Roman" w:hint="eastAsia"/>
                <w:sz w:val="24"/>
                <w:szCs w:val="24"/>
              </w:rPr>
              <w:t>单卫星教授</w:t>
            </w:r>
          </w:p>
          <w:p w:rsidR="00B03CA3" w:rsidRDefault="00B03CA3" w:rsidP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Prof. Shan Weixing</w:t>
            </w:r>
          </w:p>
        </w:tc>
      </w:tr>
      <w:tr w:rsidR="00F904CF" w:rsidTr="00B03CA3">
        <w:trPr>
          <w:gridAfter w:val="1"/>
          <w:wAfter w:w="12" w:type="dxa"/>
          <w:cantSplit/>
          <w:trHeight w:val="3128"/>
          <w:jc w:val="center"/>
        </w:trPr>
        <w:tc>
          <w:tcPr>
            <w:tcW w:w="1862" w:type="dxa"/>
            <w:vAlign w:val="center"/>
            <w:hideMark/>
          </w:tcPr>
          <w:p w:rsidR="00F904CF" w:rsidRDefault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00-9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Ruth Eichmann</w:t>
            </w:r>
          </w:p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Research Fellow,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University of Warwick, UK</w:t>
            </w:r>
          </w:p>
        </w:tc>
        <w:tc>
          <w:tcPr>
            <w:tcW w:w="2202" w:type="dxa"/>
            <w:vAlign w:val="center"/>
          </w:tcPr>
          <w:p w:rsidR="00F904CF" w:rsidRDefault="00F904CF" w:rsidP="00B03CA3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904CF">
              <w:rPr>
                <w:rFonts w:ascii="Times New Roman" w:hAnsi="Times New Roman"/>
                <w:sz w:val="24"/>
                <w:szCs w:val="24"/>
              </w:rPr>
              <w:t>Cell cycle stimulation disentangles negative growth-immunity crosstalk</w:t>
            </w:r>
          </w:p>
          <w:p w:rsidR="00B03CA3" w:rsidRDefault="00B03CA3" w:rsidP="00B03CA3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CF" w:rsidTr="00B03CA3">
        <w:trPr>
          <w:gridAfter w:val="1"/>
          <w:wAfter w:w="12" w:type="dxa"/>
          <w:cantSplit/>
          <w:trHeight w:val="1986"/>
          <w:jc w:val="center"/>
        </w:trPr>
        <w:tc>
          <w:tcPr>
            <w:tcW w:w="1862" w:type="dxa"/>
            <w:vAlign w:val="center"/>
            <w:hideMark/>
          </w:tcPr>
          <w:p w:rsidR="00F904CF" w:rsidRDefault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李婷婷博士（西北农林科技大学）</w:t>
            </w:r>
          </w:p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 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Tingting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Northwest A&amp;F University</w:t>
            </w:r>
          </w:p>
        </w:tc>
        <w:tc>
          <w:tcPr>
            <w:tcW w:w="2202" w:type="dxa"/>
            <w:vAlign w:val="center"/>
            <w:hideMark/>
          </w:tcPr>
          <w:p w:rsidR="00F904CF" w:rsidRDefault="00F904CF">
            <w:pPr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cinnamyl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alcohol dehydrogenases are manipulated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oomycete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Avr3a family effectors</w:t>
            </w:r>
          </w:p>
        </w:tc>
        <w:tc>
          <w:tcPr>
            <w:tcW w:w="1430" w:type="dxa"/>
            <w:vMerge/>
          </w:tcPr>
          <w:p w:rsidR="00F904CF" w:rsidRDefault="00F9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45738" w:rsidTr="00B03CA3">
        <w:trPr>
          <w:gridAfter w:val="1"/>
          <w:wAfter w:w="12" w:type="dxa"/>
          <w:cantSplit/>
          <w:jc w:val="center"/>
        </w:trPr>
        <w:tc>
          <w:tcPr>
            <w:tcW w:w="8743" w:type="dxa"/>
            <w:gridSpan w:val="5"/>
            <w:vAlign w:val="center"/>
            <w:hideMark/>
          </w:tcPr>
          <w:p w:rsidR="00045738" w:rsidRPr="00A47C33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C33">
              <w:rPr>
                <w:rFonts w:ascii="Times New Roman" w:hAnsi="Times New Roman" w:hint="eastAsia"/>
                <w:sz w:val="24"/>
                <w:szCs w:val="24"/>
              </w:rPr>
              <w:t>茶歇</w:t>
            </w:r>
            <w:proofErr w:type="gramEnd"/>
            <w:r w:rsidRPr="00A47C33">
              <w:rPr>
                <w:rFonts w:ascii="Times New Roman" w:hAnsi="Times New Roman"/>
                <w:sz w:val="24"/>
                <w:szCs w:val="24"/>
              </w:rPr>
              <w:t>Tea &amp; Coffee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C33">
              <w:rPr>
                <w:rFonts w:ascii="Times New Roman" w:hAnsi="Times New Roman"/>
                <w:sz w:val="24"/>
                <w:szCs w:val="24"/>
              </w:rPr>
              <w:t>10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A47C33">
              <w:rPr>
                <w:rFonts w:ascii="Times New Roman" w:hAnsi="Times New Roman"/>
                <w:sz w:val="24"/>
                <w:szCs w:val="24"/>
              </w:rPr>
              <w:t>00-10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A47C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04CF" w:rsidTr="00B03CA3">
        <w:trPr>
          <w:gridAfter w:val="1"/>
          <w:wAfter w:w="12" w:type="dxa"/>
          <w:cantSplit/>
          <w:trHeight w:val="1850"/>
          <w:jc w:val="center"/>
        </w:trPr>
        <w:tc>
          <w:tcPr>
            <w:tcW w:w="1862" w:type="dxa"/>
            <w:vAlign w:val="center"/>
            <w:hideMark/>
          </w:tcPr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Pr="009E62FF" w:rsidRDefault="00F904CF" w:rsidP="009E62F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9E62FF">
              <w:rPr>
                <w:rFonts w:ascii="Times New Roman" w:hAnsi="Times New Roman" w:hint="eastAsia"/>
                <w:sz w:val="24"/>
                <w:szCs w:val="24"/>
              </w:rPr>
              <w:t>刘玉乐教授（清华大学）</w:t>
            </w:r>
          </w:p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Prof.  Liu Yule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Tsinghua University</w:t>
            </w:r>
          </w:p>
        </w:tc>
        <w:tc>
          <w:tcPr>
            <w:tcW w:w="2202" w:type="dxa"/>
            <w:vAlign w:val="center"/>
            <w:hideMark/>
          </w:tcPr>
          <w:p w:rsidR="00F904CF" w:rsidRDefault="00F904CF" w:rsidP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904CF">
              <w:rPr>
                <w:rFonts w:ascii="Times New Roman" w:hAnsi="Times New Roman"/>
                <w:sz w:val="24"/>
                <w:szCs w:val="24"/>
              </w:rPr>
              <w:t xml:space="preserve">The role of </w:t>
            </w:r>
            <w:proofErr w:type="spellStart"/>
            <w:r w:rsidRPr="00F904CF">
              <w:rPr>
                <w:rFonts w:ascii="Times New Roman" w:hAnsi="Times New Roman"/>
                <w:sz w:val="24"/>
                <w:szCs w:val="24"/>
              </w:rPr>
              <w:t>autophay</w:t>
            </w:r>
            <w:proofErr w:type="spellEnd"/>
            <w:r w:rsidRPr="00F904CF">
              <w:rPr>
                <w:rFonts w:ascii="Times New Roman" w:hAnsi="Times New Roman"/>
                <w:sz w:val="24"/>
                <w:szCs w:val="24"/>
              </w:rPr>
              <w:t xml:space="preserve"> in plant-virus interaction</w:t>
            </w:r>
          </w:p>
        </w:tc>
        <w:tc>
          <w:tcPr>
            <w:tcW w:w="1430" w:type="dxa"/>
            <w:vMerge w:val="restart"/>
            <w:vAlign w:val="center"/>
          </w:tcPr>
          <w:p w:rsidR="00F904CF" w:rsidRDefault="000A4BF4" w:rsidP="00BF1C21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Prof. Gary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Loake</w:t>
            </w:r>
            <w:proofErr w:type="spellEnd"/>
          </w:p>
        </w:tc>
      </w:tr>
      <w:tr w:rsidR="00F904CF" w:rsidTr="00B03CA3">
        <w:trPr>
          <w:gridAfter w:val="1"/>
          <w:wAfter w:w="12" w:type="dxa"/>
          <w:cantSplit/>
          <w:trHeight w:val="1954"/>
          <w:jc w:val="center"/>
        </w:trPr>
        <w:tc>
          <w:tcPr>
            <w:tcW w:w="1862" w:type="dxa"/>
            <w:vAlign w:val="center"/>
            <w:hideMark/>
          </w:tcPr>
          <w:p w:rsidR="00F904CF" w:rsidRDefault="00F904CF" w:rsidP="00BF1C21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Dr. Wang Hong</w:t>
            </w:r>
          </w:p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KWS-Research&amp;Development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04CF" w:rsidRPr="00F904CF" w:rsidRDefault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2202" w:type="dxa"/>
            <w:vAlign w:val="center"/>
            <w:hideMark/>
          </w:tcPr>
          <w:p w:rsidR="00F904CF" w:rsidRP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Fight crop fungal disease with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siRNA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0" w:type="dxa"/>
            <w:vMerge/>
          </w:tcPr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CF" w:rsidRPr="00BF1C21" w:rsidTr="00B03CA3">
        <w:trPr>
          <w:gridAfter w:val="1"/>
          <w:wAfter w:w="12" w:type="dxa"/>
          <w:cantSplit/>
          <w:trHeight w:val="1113"/>
          <w:jc w:val="center"/>
        </w:trPr>
        <w:tc>
          <w:tcPr>
            <w:tcW w:w="1862" w:type="dxa"/>
            <w:vAlign w:val="center"/>
            <w:hideMark/>
          </w:tcPr>
          <w:p w:rsidR="00F904CF" w:rsidRDefault="00F904CF" w:rsidP="00BF1C21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Default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单卫星教授（西北农林科技大学）</w:t>
            </w:r>
          </w:p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Shan Weixing, Northwest A&amp;F University</w:t>
            </w:r>
          </w:p>
        </w:tc>
        <w:tc>
          <w:tcPr>
            <w:tcW w:w="2202" w:type="dxa"/>
            <w:vAlign w:val="center"/>
            <w:hideMark/>
          </w:tcPr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1701EE">
              <w:rPr>
                <w:rFonts w:ascii="Times New Roman" w:hAnsi="Times New Roman"/>
                <w:i/>
                <w:sz w:val="24"/>
                <w:szCs w:val="24"/>
              </w:rPr>
              <w:t>Phytophthora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Avr3a effector targets a novel endoplasmic reticulum localized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PPIase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suppress plant immunity</w:t>
            </w:r>
          </w:p>
        </w:tc>
        <w:tc>
          <w:tcPr>
            <w:tcW w:w="1430" w:type="dxa"/>
            <w:vMerge/>
          </w:tcPr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CF" w:rsidTr="00B03CA3">
        <w:trPr>
          <w:gridAfter w:val="1"/>
          <w:wAfter w:w="12" w:type="dxa"/>
          <w:cantSplit/>
          <w:trHeight w:val="2312"/>
          <w:jc w:val="center"/>
        </w:trPr>
        <w:tc>
          <w:tcPr>
            <w:tcW w:w="1862" w:type="dxa"/>
            <w:vAlign w:val="center"/>
            <w:hideMark/>
          </w:tcPr>
          <w:p w:rsidR="00F904CF" w:rsidRDefault="00F904CF" w:rsidP="00BF1C21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1" w:type="dxa"/>
            <w:gridSpan w:val="4"/>
            <w:vAlign w:val="center"/>
            <w:hideMark/>
          </w:tcPr>
          <w:p w:rsidR="00F904CF" w:rsidRDefault="00F904CF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单卫星教授</w:t>
            </w:r>
            <w:r w:rsidR="00045738">
              <w:rPr>
                <w:rFonts w:ascii="Times New Roman" w:hAnsi="Times New Roman" w:hint="eastAsia"/>
                <w:sz w:val="24"/>
                <w:szCs w:val="24"/>
              </w:rPr>
              <w:t>总结</w:t>
            </w:r>
            <w:r>
              <w:rPr>
                <w:rFonts w:ascii="Times New Roman" w:hAnsi="Times New Roman" w:hint="eastAsia"/>
                <w:sz w:val="24"/>
                <w:szCs w:val="24"/>
              </w:rPr>
              <w:t>致辞</w:t>
            </w:r>
          </w:p>
          <w:p w:rsidR="00F904CF" w:rsidRDefault="00F904CF" w:rsidP="001701E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Concluding remarks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Prof</w:t>
            </w:r>
            <w:r w:rsidR="001701EE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Shan Weixing, </w:t>
            </w:r>
            <w:r w:rsidR="001701EE">
              <w:rPr>
                <w:rFonts w:ascii="Times New Roman" w:hAnsi="Times New Roman" w:hint="eastAsia"/>
                <w:sz w:val="24"/>
                <w:szCs w:val="24"/>
              </w:rPr>
              <w:t>NWAFU</w:t>
            </w:r>
          </w:p>
        </w:tc>
      </w:tr>
      <w:tr w:rsidR="00045738" w:rsidTr="00B03CA3">
        <w:trPr>
          <w:gridAfter w:val="1"/>
          <w:wAfter w:w="12" w:type="dxa"/>
          <w:cantSplit/>
          <w:trHeight w:val="1005"/>
          <w:jc w:val="center"/>
        </w:trPr>
        <w:tc>
          <w:tcPr>
            <w:tcW w:w="8743" w:type="dxa"/>
            <w:gridSpan w:val="5"/>
            <w:vAlign w:val="center"/>
            <w:hideMark/>
          </w:tcPr>
          <w:p w:rsidR="00045738" w:rsidRPr="00A47C33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C33">
              <w:rPr>
                <w:rFonts w:ascii="Times New Roman" w:hAnsi="Times New Roman" w:hint="eastAsia"/>
                <w:sz w:val="24"/>
                <w:szCs w:val="24"/>
              </w:rPr>
              <w:t>午餐</w:t>
            </w:r>
            <w:r w:rsidRPr="00A47C33">
              <w:rPr>
                <w:rFonts w:ascii="Times New Roman" w:hAnsi="Times New Roman"/>
                <w:sz w:val="24"/>
                <w:szCs w:val="24"/>
              </w:rPr>
              <w:t xml:space="preserve"> Lunch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C33">
              <w:rPr>
                <w:rFonts w:ascii="Times New Roman" w:hAnsi="Times New Roman"/>
                <w:sz w:val="24"/>
                <w:szCs w:val="24"/>
              </w:rPr>
              <w:t>12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A47C33">
              <w:rPr>
                <w:rFonts w:ascii="Times New Roman" w:hAnsi="Times New Roman"/>
                <w:sz w:val="24"/>
                <w:szCs w:val="24"/>
              </w:rPr>
              <w:t>0-1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A47C3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F1672F" w:rsidRDefault="00F1672F"/>
    <w:sectPr w:rsidR="00F1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B"/>
    <w:rsid w:val="00021275"/>
    <w:rsid w:val="00045738"/>
    <w:rsid w:val="000A4BF4"/>
    <w:rsid w:val="000B50AD"/>
    <w:rsid w:val="000D1C4E"/>
    <w:rsid w:val="000D5980"/>
    <w:rsid w:val="001701EE"/>
    <w:rsid w:val="002F7401"/>
    <w:rsid w:val="00372F57"/>
    <w:rsid w:val="003C570B"/>
    <w:rsid w:val="00533956"/>
    <w:rsid w:val="005B767E"/>
    <w:rsid w:val="005F1F03"/>
    <w:rsid w:val="00657C43"/>
    <w:rsid w:val="009E62FF"/>
    <w:rsid w:val="00A02566"/>
    <w:rsid w:val="00A47C33"/>
    <w:rsid w:val="00B03CA3"/>
    <w:rsid w:val="00B21B78"/>
    <w:rsid w:val="00B241DE"/>
    <w:rsid w:val="00BF1C21"/>
    <w:rsid w:val="00C969C3"/>
    <w:rsid w:val="00ED738F"/>
    <w:rsid w:val="00F1672F"/>
    <w:rsid w:val="00F33909"/>
    <w:rsid w:val="00F745E9"/>
    <w:rsid w:val="00F904CF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强晓玉</cp:lastModifiedBy>
  <cp:revision>2</cp:revision>
  <dcterms:created xsi:type="dcterms:W3CDTF">2017-10-07T03:20:00Z</dcterms:created>
  <dcterms:modified xsi:type="dcterms:W3CDTF">2017-10-07T03:20:00Z</dcterms:modified>
</cp:coreProperties>
</file>